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819B8C" w14:textId="63E075A1" w:rsidR="0083636D" w:rsidRPr="0083636D" w:rsidRDefault="0083636D" w:rsidP="0083636D">
      <w:pPr>
        <w:pStyle w:val="NoSpacing"/>
        <w:jc w:val="center"/>
        <w:rPr>
          <w:rFonts w:ascii="Times New Roman" w:hAnsi="Times New Roman" w:cs="Times New Roman"/>
          <w:b/>
          <w:sz w:val="28"/>
          <w:szCs w:val="28"/>
        </w:rPr>
      </w:pPr>
      <w:bookmarkStart w:id="0" w:name="_GoBack"/>
      <w:bookmarkEnd w:id="0"/>
      <w:r w:rsidRPr="0083636D">
        <w:rPr>
          <w:rFonts w:ascii="Times New Roman" w:hAnsi="Times New Roman" w:cs="Times New Roman"/>
          <w:b/>
          <w:sz w:val="28"/>
          <w:szCs w:val="28"/>
        </w:rPr>
        <w:t>World</w:t>
      </w:r>
      <w:r w:rsidR="009E3E07">
        <w:rPr>
          <w:rFonts w:ascii="Times New Roman" w:hAnsi="Times New Roman" w:cs="Times New Roman"/>
          <w:b/>
          <w:sz w:val="28"/>
          <w:szCs w:val="28"/>
        </w:rPr>
        <w:t xml:space="preserve"> </w:t>
      </w:r>
      <w:r w:rsidRPr="0083636D">
        <w:rPr>
          <w:rFonts w:ascii="Times New Roman" w:hAnsi="Times New Roman" w:cs="Times New Roman"/>
          <w:b/>
          <w:sz w:val="28"/>
          <w:szCs w:val="28"/>
        </w:rPr>
        <w:t xml:space="preserve">Wine Trade Group </w:t>
      </w:r>
      <w:r w:rsidR="00BD14C1">
        <w:rPr>
          <w:rFonts w:ascii="Times New Roman" w:hAnsi="Times New Roman" w:cs="Times New Roman"/>
          <w:b/>
          <w:sz w:val="28"/>
          <w:szCs w:val="28"/>
        </w:rPr>
        <w:t xml:space="preserve">Tbilisi </w:t>
      </w:r>
      <w:r w:rsidRPr="0083636D">
        <w:rPr>
          <w:rFonts w:ascii="Times New Roman" w:hAnsi="Times New Roman" w:cs="Times New Roman"/>
          <w:b/>
          <w:sz w:val="28"/>
          <w:szCs w:val="28"/>
        </w:rPr>
        <w:t xml:space="preserve">Statement </w:t>
      </w:r>
    </w:p>
    <w:p w14:paraId="17392E6B" w14:textId="0570B927" w:rsidR="00B620B0" w:rsidRPr="0083636D" w:rsidRDefault="0083636D" w:rsidP="00286C92">
      <w:pPr>
        <w:pStyle w:val="NoSpacing"/>
        <w:jc w:val="center"/>
        <w:rPr>
          <w:rFonts w:ascii="Times New Roman" w:hAnsi="Times New Roman" w:cs="Times New Roman"/>
          <w:b/>
          <w:sz w:val="28"/>
          <w:szCs w:val="28"/>
        </w:rPr>
      </w:pPr>
      <w:r w:rsidRPr="0083636D">
        <w:rPr>
          <w:rFonts w:ascii="Times New Roman" w:hAnsi="Times New Roman" w:cs="Times New Roman"/>
          <w:b/>
          <w:sz w:val="28"/>
          <w:szCs w:val="28"/>
        </w:rPr>
        <w:t>on Analytical Methodology and Regulatory Limits</w:t>
      </w:r>
      <w:r w:rsidR="00C34DB7">
        <w:rPr>
          <w:rFonts w:ascii="Times New Roman" w:hAnsi="Times New Roman" w:cs="Times New Roman"/>
          <w:b/>
          <w:sz w:val="28"/>
          <w:szCs w:val="28"/>
        </w:rPr>
        <w:t xml:space="preserve"> </w:t>
      </w:r>
      <w:r w:rsidR="00286C92">
        <w:rPr>
          <w:rFonts w:ascii="Times New Roman" w:hAnsi="Times New Roman" w:cs="Times New Roman"/>
          <w:b/>
          <w:sz w:val="28"/>
          <w:szCs w:val="28"/>
        </w:rPr>
        <w:t>on</w:t>
      </w:r>
      <w:r w:rsidR="00286C92">
        <w:t xml:space="preserve"> </w:t>
      </w:r>
      <w:r w:rsidR="00286C92" w:rsidRPr="00286C92">
        <w:rPr>
          <w:rFonts w:ascii="Times New Roman" w:hAnsi="Times New Roman" w:cs="Times New Roman"/>
          <w:b/>
          <w:sz w:val="28"/>
          <w:szCs w:val="28"/>
        </w:rPr>
        <w:t xml:space="preserve">Constituents and Potential Contaminants </w:t>
      </w:r>
      <w:r w:rsidRPr="0083636D">
        <w:rPr>
          <w:rFonts w:ascii="Times New Roman" w:hAnsi="Times New Roman" w:cs="Times New Roman"/>
          <w:b/>
          <w:sz w:val="28"/>
          <w:szCs w:val="28"/>
        </w:rPr>
        <w:t>in Wine</w:t>
      </w:r>
    </w:p>
    <w:p w14:paraId="07B67798" w14:textId="77777777" w:rsidR="0083636D" w:rsidRDefault="0083636D" w:rsidP="0083636D">
      <w:pPr>
        <w:pStyle w:val="NoSpacing"/>
        <w:rPr>
          <w:rFonts w:ascii="Times New Roman" w:hAnsi="Times New Roman" w:cs="Times New Roman"/>
          <w:sz w:val="24"/>
          <w:szCs w:val="24"/>
        </w:rPr>
      </w:pPr>
    </w:p>
    <w:p w14:paraId="18079B3F" w14:textId="77777777" w:rsidR="00761A68" w:rsidRPr="005F52EB" w:rsidRDefault="00761A68" w:rsidP="0083636D">
      <w:pPr>
        <w:pStyle w:val="NoSpacing"/>
        <w:rPr>
          <w:rFonts w:ascii="Times New Roman" w:hAnsi="Times New Roman" w:cs="Times New Roman"/>
          <w:sz w:val="24"/>
          <w:szCs w:val="24"/>
        </w:rPr>
      </w:pPr>
    </w:p>
    <w:p w14:paraId="76DB8FD5" w14:textId="50BB9B6F" w:rsidR="00761A68" w:rsidRPr="006D77E5" w:rsidRDefault="00187EDE" w:rsidP="0083636D">
      <w:pPr>
        <w:pStyle w:val="NoSpacing"/>
        <w:rPr>
          <w:rFonts w:ascii="Times New Roman" w:hAnsi="Times New Roman" w:cs="Times New Roman"/>
          <w:sz w:val="24"/>
          <w:szCs w:val="24"/>
        </w:rPr>
      </w:pPr>
      <w:r>
        <w:rPr>
          <w:rFonts w:ascii="Times New Roman" w:hAnsi="Times New Roman" w:cs="Times New Roman"/>
          <w:sz w:val="24"/>
          <w:szCs w:val="24"/>
        </w:rPr>
        <w:t>World Wine Trade Group (WWTG) G</w:t>
      </w:r>
      <w:r w:rsidR="004C23E8" w:rsidRPr="006D77E5">
        <w:rPr>
          <w:rFonts w:ascii="Times New Roman" w:hAnsi="Times New Roman" w:cs="Times New Roman"/>
          <w:sz w:val="24"/>
          <w:szCs w:val="24"/>
        </w:rPr>
        <w:t>overnments support the need to establish and enforce regulations</w:t>
      </w:r>
      <w:r w:rsidR="00CC623A" w:rsidRPr="006D77E5">
        <w:rPr>
          <w:rFonts w:ascii="Times New Roman" w:hAnsi="Times New Roman" w:cs="Times New Roman"/>
          <w:sz w:val="24"/>
          <w:szCs w:val="24"/>
        </w:rPr>
        <w:t xml:space="preserve"> both</w:t>
      </w:r>
      <w:r w:rsidR="004C23E8" w:rsidRPr="006D77E5">
        <w:rPr>
          <w:rFonts w:ascii="Times New Roman" w:hAnsi="Times New Roman" w:cs="Times New Roman"/>
          <w:sz w:val="24"/>
          <w:szCs w:val="24"/>
        </w:rPr>
        <w:t xml:space="preserve"> to ensure product safety and to ensure that products meet </w:t>
      </w:r>
      <w:r w:rsidR="00865315" w:rsidRPr="006D77E5">
        <w:rPr>
          <w:rFonts w:ascii="Times New Roman" w:hAnsi="Times New Roman" w:cs="Times New Roman"/>
          <w:sz w:val="24"/>
          <w:szCs w:val="24"/>
        </w:rPr>
        <w:t>relevant</w:t>
      </w:r>
      <w:r w:rsidR="005C7D0A" w:rsidRPr="006D77E5">
        <w:rPr>
          <w:rFonts w:ascii="Times New Roman" w:hAnsi="Times New Roman" w:cs="Times New Roman"/>
          <w:sz w:val="24"/>
          <w:szCs w:val="24"/>
        </w:rPr>
        <w:t xml:space="preserve"> </w:t>
      </w:r>
      <w:r w:rsidR="004C23E8" w:rsidRPr="006D77E5">
        <w:rPr>
          <w:rFonts w:ascii="Times New Roman" w:hAnsi="Times New Roman" w:cs="Times New Roman"/>
          <w:sz w:val="24"/>
          <w:szCs w:val="24"/>
        </w:rPr>
        <w:t xml:space="preserve">standards </w:t>
      </w:r>
      <w:r w:rsidR="00A75D29" w:rsidRPr="006D77E5">
        <w:rPr>
          <w:rFonts w:ascii="Times New Roman" w:hAnsi="Times New Roman" w:cs="Times New Roman"/>
          <w:sz w:val="24"/>
          <w:szCs w:val="24"/>
        </w:rPr>
        <w:t>relating to the production, composition, and identity of wine</w:t>
      </w:r>
      <w:r w:rsidR="00A9160C" w:rsidRPr="006D77E5">
        <w:rPr>
          <w:rFonts w:ascii="Times New Roman" w:hAnsi="Times New Roman" w:cs="Times New Roman"/>
          <w:sz w:val="24"/>
          <w:szCs w:val="24"/>
        </w:rPr>
        <w:t xml:space="preserve"> in a manner</w:t>
      </w:r>
      <w:r w:rsidR="00865315" w:rsidRPr="006D77E5">
        <w:rPr>
          <w:rFonts w:ascii="Times New Roman" w:hAnsi="Times New Roman" w:cs="Times New Roman"/>
          <w:sz w:val="24"/>
          <w:szCs w:val="24"/>
        </w:rPr>
        <w:t xml:space="preserve"> </w:t>
      </w:r>
      <w:r w:rsidR="004C23E8" w:rsidRPr="006D77E5">
        <w:rPr>
          <w:rFonts w:ascii="Times New Roman" w:hAnsi="Times New Roman" w:cs="Times New Roman"/>
          <w:sz w:val="24"/>
          <w:szCs w:val="24"/>
        </w:rPr>
        <w:t>consistent with the</w:t>
      </w:r>
      <w:r w:rsidR="00085FC9" w:rsidRPr="006D77E5">
        <w:rPr>
          <w:rFonts w:ascii="Times New Roman" w:hAnsi="Times New Roman" w:cs="Times New Roman"/>
          <w:sz w:val="24"/>
          <w:szCs w:val="24"/>
        </w:rPr>
        <w:t xml:space="preserve"> rights and</w:t>
      </w:r>
      <w:r w:rsidR="004C23E8" w:rsidRPr="006D77E5">
        <w:rPr>
          <w:rFonts w:ascii="Times New Roman" w:hAnsi="Times New Roman" w:cs="Times New Roman"/>
          <w:sz w:val="24"/>
          <w:szCs w:val="24"/>
        </w:rPr>
        <w:t xml:space="preserve"> obligations</w:t>
      </w:r>
      <w:r w:rsidR="00085FC9" w:rsidRPr="006D77E5">
        <w:rPr>
          <w:rFonts w:ascii="Times New Roman" w:hAnsi="Times New Roman" w:cs="Times New Roman"/>
          <w:sz w:val="24"/>
          <w:szCs w:val="24"/>
        </w:rPr>
        <w:t xml:space="preserve"> established under the WTO Agreements.</w:t>
      </w:r>
    </w:p>
    <w:p w14:paraId="475B1F7D" w14:textId="77777777" w:rsidR="00C668F9" w:rsidRPr="006D77E5" w:rsidRDefault="00C668F9" w:rsidP="0083636D">
      <w:pPr>
        <w:pStyle w:val="NoSpacing"/>
        <w:rPr>
          <w:rFonts w:ascii="Times New Roman" w:hAnsi="Times New Roman" w:cs="Times New Roman"/>
          <w:sz w:val="24"/>
          <w:szCs w:val="24"/>
        </w:rPr>
      </w:pPr>
    </w:p>
    <w:p w14:paraId="0DD3E72A" w14:textId="77777777" w:rsidR="009B32E1" w:rsidRPr="006D77E5" w:rsidRDefault="00A0026D" w:rsidP="009B32E1">
      <w:pPr>
        <w:rPr>
          <w:rFonts w:ascii="Times New Roman" w:hAnsi="Times New Roman" w:cs="Times New Roman"/>
          <w:sz w:val="24"/>
          <w:szCs w:val="24"/>
        </w:rPr>
      </w:pPr>
      <w:r w:rsidRPr="006D77E5">
        <w:rPr>
          <w:rFonts w:ascii="Times New Roman" w:hAnsi="Times New Roman" w:cs="Times New Roman"/>
          <w:sz w:val="24"/>
          <w:szCs w:val="24"/>
        </w:rPr>
        <w:t xml:space="preserve">Accordingly, the WWTG endorses the following </w:t>
      </w:r>
      <w:r w:rsidR="00286C92" w:rsidRPr="006D77E5">
        <w:rPr>
          <w:rFonts w:ascii="Times New Roman" w:hAnsi="Times New Roman" w:cs="Times New Roman"/>
          <w:sz w:val="24"/>
          <w:szCs w:val="24"/>
        </w:rPr>
        <w:t xml:space="preserve">principles </w:t>
      </w:r>
      <w:r w:rsidRPr="006D77E5">
        <w:rPr>
          <w:rFonts w:ascii="Times New Roman" w:hAnsi="Times New Roman" w:cs="Times New Roman"/>
          <w:sz w:val="24"/>
          <w:szCs w:val="24"/>
        </w:rPr>
        <w:t xml:space="preserve">relating to analytical methodology and </w:t>
      </w:r>
      <w:r w:rsidR="00286C92" w:rsidRPr="006D77E5">
        <w:rPr>
          <w:rFonts w:ascii="Times New Roman" w:hAnsi="Times New Roman" w:cs="Times New Roman"/>
          <w:sz w:val="24"/>
          <w:szCs w:val="24"/>
        </w:rPr>
        <w:t>regulatory limits on constituents and potential contaminants in wine</w:t>
      </w:r>
      <w:r w:rsidRPr="006D77E5">
        <w:rPr>
          <w:rFonts w:ascii="Times New Roman" w:hAnsi="Times New Roman" w:cs="Times New Roman"/>
          <w:sz w:val="24"/>
          <w:szCs w:val="24"/>
        </w:rPr>
        <w:t xml:space="preserve">.  </w:t>
      </w:r>
    </w:p>
    <w:p w14:paraId="1557E730" w14:textId="77777777" w:rsidR="00A0026D" w:rsidRPr="006D77E5" w:rsidRDefault="00A0026D" w:rsidP="009B32E1">
      <w:pPr>
        <w:rPr>
          <w:rFonts w:ascii="Times New Roman" w:hAnsi="Times New Roman" w:cs="Times New Roman"/>
          <w:sz w:val="24"/>
          <w:szCs w:val="24"/>
        </w:rPr>
      </w:pPr>
    </w:p>
    <w:p w14:paraId="684CE75D" w14:textId="0C8C63E2" w:rsidR="008B0856" w:rsidRPr="006D77E5" w:rsidRDefault="00156A0C" w:rsidP="00C95D7A">
      <w:pPr>
        <w:pStyle w:val="ListParagraph"/>
        <w:numPr>
          <w:ilvl w:val="0"/>
          <w:numId w:val="1"/>
        </w:numPr>
        <w:rPr>
          <w:rFonts w:ascii="Times New Roman" w:hAnsi="Times New Roman" w:cs="Times New Roman"/>
          <w:sz w:val="24"/>
          <w:szCs w:val="24"/>
        </w:rPr>
      </w:pPr>
      <w:r w:rsidRPr="006D77E5">
        <w:rPr>
          <w:rFonts w:ascii="Times New Roman" w:hAnsi="Times New Roman" w:cs="Times New Roman"/>
          <w:sz w:val="24"/>
          <w:szCs w:val="24"/>
          <w:u w:val="single"/>
        </w:rPr>
        <w:t>Avoiding unnecessary analyse</w:t>
      </w:r>
      <w:r w:rsidR="002B2362" w:rsidRPr="006D77E5">
        <w:rPr>
          <w:rFonts w:ascii="Times New Roman" w:hAnsi="Times New Roman" w:cs="Times New Roman"/>
          <w:sz w:val="24"/>
          <w:szCs w:val="24"/>
          <w:u w:val="single"/>
        </w:rPr>
        <w:t>s</w:t>
      </w:r>
      <w:r w:rsidR="002B2362" w:rsidRPr="006D77E5">
        <w:rPr>
          <w:rFonts w:ascii="Times New Roman" w:hAnsi="Times New Roman" w:cs="Times New Roman"/>
          <w:sz w:val="24"/>
          <w:szCs w:val="24"/>
        </w:rPr>
        <w:t xml:space="preserve">.  </w:t>
      </w:r>
      <w:r w:rsidR="008B0856" w:rsidRPr="006D77E5">
        <w:rPr>
          <w:rFonts w:ascii="Times New Roman" w:hAnsi="Times New Roman" w:cs="Times New Roman"/>
          <w:sz w:val="24"/>
          <w:szCs w:val="24"/>
        </w:rPr>
        <w:t xml:space="preserve">Governments should </w:t>
      </w:r>
      <w:r w:rsidR="00C95D7A" w:rsidRPr="006D77E5">
        <w:rPr>
          <w:rFonts w:ascii="Times New Roman" w:hAnsi="Times New Roman" w:cs="Times New Roman"/>
          <w:sz w:val="24"/>
          <w:szCs w:val="24"/>
        </w:rPr>
        <w:t>establish regulatory limits that are based on risk, thereby</w:t>
      </w:r>
      <w:r w:rsidR="00463E76">
        <w:rPr>
          <w:rFonts w:ascii="Times New Roman" w:hAnsi="Times New Roman" w:cs="Times New Roman"/>
          <w:sz w:val="24"/>
          <w:szCs w:val="24"/>
        </w:rPr>
        <w:t xml:space="preserve"> avoiding unnecessary analyse</w:t>
      </w:r>
      <w:r w:rsidR="00C95D7A" w:rsidRPr="006D77E5">
        <w:rPr>
          <w:rFonts w:ascii="Times New Roman" w:hAnsi="Times New Roman" w:cs="Times New Roman"/>
          <w:sz w:val="24"/>
          <w:szCs w:val="24"/>
        </w:rPr>
        <w:t>s.</w:t>
      </w:r>
    </w:p>
    <w:p w14:paraId="75510560" w14:textId="77777777" w:rsidR="000E7180" w:rsidRPr="006D77E5" w:rsidRDefault="000E7180" w:rsidP="005A7905">
      <w:pPr>
        <w:rPr>
          <w:rFonts w:ascii="Times New Roman" w:hAnsi="Times New Roman" w:cs="Times New Roman"/>
          <w:sz w:val="24"/>
          <w:szCs w:val="24"/>
        </w:rPr>
      </w:pPr>
    </w:p>
    <w:p w14:paraId="40482AA3" w14:textId="77777777" w:rsidR="00B36C54" w:rsidRPr="006D77E5" w:rsidRDefault="00B00234" w:rsidP="00282D24">
      <w:pPr>
        <w:pStyle w:val="ListParagraph"/>
        <w:numPr>
          <w:ilvl w:val="0"/>
          <w:numId w:val="1"/>
        </w:numPr>
        <w:rPr>
          <w:rFonts w:ascii="Times New Roman" w:hAnsi="Times New Roman" w:cs="Times New Roman"/>
          <w:sz w:val="24"/>
          <w:szCs w:val="24"/>
        </w:rPr>
      </w:pPr>
      <w:r w:rsidRPr="006D77E5">
        <w:rPr>
          <w:rFonts w:ascii="Times New Roman" w:hAnsi="Times New Roman" w:cs="Times New Roman"/>
          <w:sz w:val="24"/>
          <w:szCs w:val="24"/>
          <w:u w:val="single"/>
        </w:rPr>
        <w:t>Relevant</w:t>
      </w:r>
      <w:r w:rsidR="000E7180" w:rsidRPr="006D77E5">
        <w:rPr>
          <w:rFonts w:ascii="Times New Roman" w:hAnsi="Times New Roman" w:cs="Times New Roman"/>
          <w:sz w:val="24"/>
          <w:szCs w:val="24"/>
          <w:u w:val="single"/>
        </w:rPr>
        <w:t xml:space="preserve"> </w:t>
      </w:r>
      <w:r w:rsidR="007A52D7" w:rsidRPr="006D77E5">
        <w:rPr>
          <w:rFonts w:ascii="Times New Roman" w:hAnsi="Times New Roman" w:cs="Times New Roman"/>
          <w:sz w:val="24"/>
          <w:szCs w:val="24"/>
          <w:u w:val="single"/>
        </w:rPr>
        <w:t>standards</w:t>
      </w:r>
      <w:r w:rsidR="000E7180" w:rsidRPr="00187EDE">
        <w:rPr>
          <w:rFonts w:ascii="Times New Roman" w:hAnsi="Times New Roman" w:cs="Times New Roman"/>
          <w:sz w:val="24"/>
          <w:szCs w:val="24"/>
        </w:rPr>
        <w:t>.</w:t>
      </w:r>
      <w:r w:rsidR="000E7180" w:rsidRPr="006D77E5">
        <w:rPr>
          <w:rFonts w:ascii="Times New Roman" w:hAnsi="Times New Roman" w:cs="Times New Roman"/>
          <w:sz w:val="24"/>
          <w:szCs w:val="24"/>
        </w:rPr>
        <w:t xml:space="preserve">  </w:t>
      </w:r>
      <w:r w:rsidR="000A64DE" w:rsidRPr="006D77E5">
        <w:rPr>
          <w:rFonts w:ascii="Times New Roman" w:hAnsi="Times New Roman" w:cs="Times New Roman"/>
          <w:sz w:val="24"/>
          <w:szCs w:val="24"/>
        </w:rPr>
        <w:t xml:space="preserve">In addition to </w:t>
      </w:r>
      <w:r w:rsidR="00B17F77" w:rsidRPr="006D77E5">
        <w:rPr>
          <w:rFonts w:ascii="Times New Roman" w:hAnsi="Times New Roman" w:cs="Times New Roman"/>
          <w:sz w:val="24"/>
          <w:szCs w:val="24"/>
        </w:rPr>
        <w:t xml:space="preserve">considering </w:t>
      </w:r>
      <w:r w:rsidR="000A64DE" w:rsidRPr="006D77E5">
        <w:rPr>
          <w:rFonts w:ascii="Times New Roman" w:hAnsi="Times New Roman" w:cs="Times New Roman"/>
          <w:sz w:val="24"/>
          <w:szCs w:val="24"/>
        </w:rPr>
        <w:t>relevant standards from</w:t>
      </w:r>
      <w:r w:rsidR="00B36C54" w:rsidRPr="006D77E5">
        <w:rPr>
          <w:rFonts w:ascii="Times New Roman" w:hAnsi="Times New Roman" w:cs="Times New Roman"/>
          <w:sz w:val="24"/>
          <w:szCs w:val="24"/>
        </w:rPr>
        <w:t xml:space="preserve"> international standards setting bodies</w:t>
      </w:r>
      <w:r w:rsidR="000A64DE" w:rsidRPr="006D77E5">
        <w:rPr>
          <w:rFonts w:ascii="Times New Roman" w:hAnsi="Times New Roman" w:cs="Times New Roman"/>
          <w:sz w:val="24"/>
          <w:szCs w:val="24"/>
        </w:rPr>
        <w:t xml:space="preserve">, </w:t>
      </w:r>
      <w:r w:rsidR="00B17F77" w:rsidRPr="006D77E5">
        <w:rPr>
          <w:rFonts w:ascii="Times New Roman" w:hAnsi="Times New Roman" w:cs="Times New Roman"/>
          <w:sz w:val="24"/>
          <w:szCs w:val="24"/>
        </w:rPr>
        <w:t xml:space="preserve">in the context of a country’s WTO obligations, </w:t>
      </w:r>
      <w:r w:rsidR="000A64DE" w:rsidRPr="006D77E5">
        <w:rPr>
          <w:rFonts w:ascii="Times New Roman" w:hAnsi="Times New Roman" w:cs="Times New Roman"/>
          <w:sz w:val="24"/>
          <w:szCs w:val="24"/>
        </w:rPr>
        <w:t>Governments should also consider work done by WWTG participants when establishing new regulatory limits.</w:t>
      </w:r>
    </w:p>
    <w:p w14:paraId="2B98854F" w14:textId="77777777" w:rsidR="007E5F5B" w:rsidRPr="006D77E5" w:rsidRDefault="007E5F5B" w:rsidP="000067C4">
      <w:pPr>
        <w:rPr>
          <w:rFonts w:ascii="Times New Roman" w:hAnsi="Times New Roman" w:cs="Times New Roman"/>
          <w:sz w:val="24"/>
          <w:szCs w:val="24"/>
        </w:rPr>
      </w:pPr>
    </w:p>
    <w:p w14:paraId="175008DC" w14:textId="73EFAA75" w:rsidR="008A6FDC" w:rsidRPr="006D77E5" w:rsidRDefault="005A7905" w:rsidP="00A9160C">
      <w:pPr>
        <w:pStyle w:val="ListParagraph"/>
        <w:numPr>
          <w:ilvl w:val="0"/>
          <w:numId w:val="1"/>
        </w:numPr>
        <w:rPr>
          <w:rFonts w:ascii="Times New Roman" w:hAnsi="Times New Roman" w:cs="Times New Roman"/>
          <w:sz w:val="24"/>
          <w:szCs w:val="24"/>
        </w:rPr>
      </w:pPr>
      <w:r w:rsidRPr="006D77E5">
        <w:rPr>
          <w:rFonts w:ascii="Times New Roman" w:hAnsi="Times New Roman" w:cs="Times New Roman"/>
          <w:sz w:val="24"/>
          <w:szCs w:val="24"/>
          <w:u w:val="single"/>
        </w:rPr>
        <w:t>Regulatory cooperation</w:t>
      </w:r>
      <w:r w:rsidRPr="006D77E5">
        <w:rPr>
          <w:rFonts w:ascii="Times New Roman" w:hAnsi="Times New Roman" w:cs="Times New Roman"/>
          <w:sz w:val="24"/>
          <w:szCs w:val="24"/>
        </w:rPr>
        <w:t xml:space="preserve">.  </w:t>
      </w:r>
      <w:r w:rsidR="000433D3" w:rsidRPr="006D77E5">
        <w:rPr>
          <w:rFonts w:ascii="Times New Roman" w:hAnsi="Times New Roman" w:cs="Times New Roman"/>
          <w:sz w:val="24"/>
          <w:szCs w:val="24"/>
        </w:rPr>
        <w:t>Governments should seek cooperation in approaches to regulatory limits where it is feasible to do so and where there is no scientific or other legitimate justification for national or regional differences.</w:t>
      </w:r>
      <w:r w:rsidR="00A9160C" w:rsidRPr="006D77E5">
        <w:rPr>
          <w:rFonts w:ascii="Times New Roman" w:hAnsi="Times New Roman" w:cs="Times New Roman"/>
          <w:sz w:val="24"/>
          <w:szCs w:val="24"/>
        </w:rPr>
        <w:t xml:space="preserve">  </w:t>
      </w:r>
      <w:r w:rsidR="008A6FDC" w:rsidRPr="006D77E5">
        <w:rPr>
          <w:rFonts w:ascii="Times New Roman" w:hAnsi="Times New Roman" w:cs="Times New Roman"/>
          <w:sz w:val="24"/>
          <w:szCs w:val="24"/>
        </w:rPr>
        <w:t>Cooperation may be achieved by various means, including but not limited to the adoption of precisely the same provisions, mutual acceptance of provisions, or establishme</w:t>
      </w:r>
      <w:r w:rsidR="00A9160C" w:rsidRPr="006D77E5">
        <w:rPr>
          <w:rFonts w:ascii="Times New Roman" w:hAnsi="Times New Roman" w:cs="Times New Roman"/>
          <w:sz w:val="24"/>
          <w:szCs w:val="24"/>
        </w:rPr>
        <w:t>nt of appropriate tolerances.</w:t>
      </w:r>
    </w:p>
    <w:p w14:paraId="00E7024F" w14:textId="77777777" w:rsidR="005A7905" w:rsidRPr="006D77E5" w:rsidRDefault="005A7905" w:rsidP="007E5F5B">
      <w:pPr>
        <w:rPr>
          <w:rFonts w:ascii="Times New Roman" w:hAnsi="Times New Roman" w:cs="Times New Roman"/>
          <w:sz w:val="24"/>
          <w:szCs w:val="24"/>
        </w:rPr>
      </w:pPr>
    </w:p>
    <w:p w14:paraId="1BAEF767" w14:textId="1BB739B9" w:rsidR="009B32E1" w:rsidRPr="006D77E5" w:rsidRDefault="00240F30" w:rsidP="000C592A">
      <w:pPr>
        <w:pStyle w:val="ListParagraph"/>
        <w:numPr>
          <w:ilvl w:val="0"/>
          <w:numId w:val="1"/>
        </w:numPr>
        <w:rPr>
          <w:rFonts w:ascii="Times New Roman" w:hAnsi="Times New Roman" w:cs="Times New Roman"/>
          <w:sz w:val="24"/>
          <w:szCs w:val="24"/>
        </w:rPr>
      </w:pPr>
      <w:r w:rsidRPr="006D77E5">
        <w:rPr>
          <w:rFonts w:ascii="Times New Roman" w:hAnsi="Times New Roman" w:cs="Times New Roman"/>
          <w:bCs/>
          <w:sz w:val="24"/>
          <w:szCs w:val="24"/>
          <w:u w:val="single"/>
        </w:rPr>
        <w:t>Common systems of units</w:t>
      </w:r>
      <w:r w:rsidRPr="006D77E5">
        <w:rPr>
          <w:rFonts w:ascii="Times New Roman" w:hAnsi="Times New Roman" w:cs="Times New Roman"/>
          <w:bCs/>
          <w:sz w:val="24"/>
          <w:szCs w:val="24"/>
        </w:rPr>
        <w:t xml:space="preserve">.  </w:t>
      </w:r>
      <w:r w:rsidR="009B32E1" w:rsidRPr="006D77E5">
        <w:rPr>
          <w:rFonts w:ascii="Times New Roman" w:hAnsi="Times New Roman" w:cs="Times New Roman"/>
          <w:bCs/>
          <w:sz w:val="24"/>
          <w:szCs w:val="24"/>
        </w:rPr>
        <w:t xml:space="preserve">Governments </w:t>
      </w:r>
      <w:r w:rsidR="000C592A" w:rsidRPr="006D77E5">
        <w:rPr>
          <w:rFonts w:ascii="Times New Roman" w:hAnsi="Times New Roman" w:cs="Times New Roman"/>
          <w:bCs/>
          <w:sz w:val="24"/>
          <w:szCs w:val="24"/>
        </w:rPr>
        <w:t>should</w:t>
      </w:r>
      <w:r w:rsidR="00307E31" w:rsidRPr="006D77E5">
        <w:rPr>
          <w:rFonts w:ascii="Times New Roman" w:hAnsi="Times New Roman" w:cs="Times New Roman"/>
          <w:bCs/>
          <w:sz w:val="24"/>
          <w:szCs w:val="24"/>
        </w:rPr>
        <w:t>, where feasible and appropriate,</w:t>
      </w:r>
      <w:r w:rsidR="009B32E1" w:rsidRPr="006D77E5">
        <w:rPr>
          <w:rFonts w:ascii="Times New Roman" w:hAnsi="Times New Roman" w:cs="Times New Roman"/>
          <w:bCs/>
          <w:sz w:val="24"/>
          <w:szCs w:val="24"/>
        </w:rPr>
        <w:t xml:space="preserve"> adopt a common system of scientific units for expressing </w:t>
      </w:r>
      <w:r w:rsidR="00286C92" w:rsidRPr="006D77E5">
        <w:rPr>
          <w:rFonts w:ascii="Times New Roman" w:hAnsi="Times New Roman" w:cs="Times New Roman"/>
          <w:bCs/>
          <w:sz w:val="24"/>
          <w:szCs w:val="24"/>
        </w:rPr>
        <w:t xml:space="preserve">regulatory limits </w:t>
      </w:r>
      <w:r w:rsidR="00691A51" w:rsidRPr="006D77E5">
        <w:rPr>
          <w:rFonts w:ascii="Times New Roman" w:hAnsi="Times New Roman" w:cs="Times New Roman"/>
          <w:bCs/>
          <w:sz w:val="24"/>
          <w:szCs w:val="24"/>
        </w:rPr>
        <w:t>relating to wine.</w:t>
      </w:r>
    </w:p>
    <w:p w14:paraId="2255E457" w14:textId="77777777" w:rsidR="001A1097" w:rsidRPr="006D77E5" w:rsidRDefault="004C325D" w:rsidP="009B32E1">
      <w:pPr>
        <w:rPr>
          <w:rFonts w:ascii="Times New Roman" w:hAnsi="Times New Roman" w:cs="Times New Roman"/>
          <w:bCs/>
          <w:sz w:val="24"/>
          <w:szCs w:val="24"/>
        </w:rPr>
      </w:pPr>
      <w:r w:rsidRPr="006D77E5">
        <w:rPr>
          <w:rFonts w:ascii="Times New Roman" w:hAnsi="Times New Roman" w:cs="Times New Roman"/>
          <w:bCs/>
          <w:sz w:val="24"/>
          <w:szCs w:val="24"/>
        </w:rPr>
        <w:t> </w:t>
      </w:r>
    </w:p>
    <w:p w14:paraId="5425A0BE" w14:textId="57EDAA36" w:rsidR="001A1097" w:rsidRPr="006D77E5" w:rsidRDefault="00240F30" w:rsidP="009B32E1">
      <w:pPr>
        <w:pStyle w:val="ListParagraph"/>
        <w:numPr>
          <w:ilvl w:val="0"/>
          <w:numId w:val="1"/>
        </w:numPr>
        <w:rPr>
          <w:rFonts w:ascii="Times New Roman" w:hAnsi="Times New Roman" w:cs="Times New Roman"/>
          <w:bCs/>
          <w:sz w:val="24"/>
          <w:szCs w:val="24"/>
        </w:rPr>
      </w:pPr>
      <w:r w:rsidRPr="006D77E5">
        <w:rPr>
          <w:rFonts w:ascii="Times New Roman" w:hAnsi="Times New Roman" w:cs="Times New Roman"/>
          <w:bCs/>
          <w:sz w:val="24"/>
          <w:szCs w:val="24"/>
          <w:u w:val="single"/>
        </w:rPr>
        <w:t>Expression of</w:t>
      </w:r>
      <w:r w:rsidR="00286C92" w:rsidRPr="006D77E5">
        <w:rPr>
          <w:rFonts w:ascii="Times New Roman" w:hAnsi="Times New Roman" w:cs="Times New Roman"/>
          <w:bCs/>
          <w:sz w:val="24"/>
          <w:szCs w:val="24"/>
          <w:u w:val="single"/>
        </w:rPr>
        <w:t xml:space="preserve"> regulatory limits</w:t>
      </w:r>
      <w:r w:rsidRPr="006D77E5">
        <w:rPr>
          <w:rFonts w:ascii="Times New Roman" w:hAnsi="Times New Roman" w:cs="Times New Roman"/>
          <w:bCs/>
          <w:sz w:val="24"/>
          <w:szCs w:val="24"/>
        </w:rPr>
        <w:t xml:space="preserve">.  </w:t>
      </w:r>
      <w:r w:rsidR="009B32E1" w:rsidRPr="006D77E5">
        <w:rPr>
          <w:rFonts w:ascii="Times New Roman" w:hAnsi="Times New Roman" w:cs="Times New Roman"/>
          <w:bCs/>
          <w:sz w:val="24"/>
          <w:szCs w:val="24"/>
        </w:rPr>
        <w:t xml:space="preserve">Governments </w:t>
      </w:r>
      <w:r w:rsidR="00D332E1" w:rsidRPr="006D77E5">
        <w:rPr>
          <w:rFonts w:ascii="Times New Roman" w:hAnsi="Times New Roman" w:cs="Times New Roman"/>
          <w:bCs/>
          <w:sz w:val="24"/>
          <w:szCs w:val="24"/>
        </w:rPr>
        <w:t>should</w:t>
      </w:r>
      <w:r w:rsidR="009B32E1" w:rsidRPr="006D77E5">
        <w:rPr>
          <w:rFonts w:ascii="Times New Roman" w:hAnsi="Times New Roman" w:cs="Times New Roman"/>
          <w:bCs/>
          <w:sz w:val="24"/>
          <w:szCs w:val="24"/>
        </w:rPr>
        <w:t xml:space="preserve"> express regulatory </w:t>
      </w:r>
      <w:r w:rsidR="008E5FCF" w:rsidRPr="006D77E5">
        <w:rPr>
          <w:rFonts w:ascii="Times New Roman" w:hAnsi="Times New Roman" w:cs="Times New Roman"/>
          <w:bCs/>
          <w:sz w:val="24"/>
          <w:szCs w:val="24"/>
        </w:rPr>
        <w:t xml:space="preserve">limits </w:t>
      </w:r>
      <w:r w:rsidR="00691A51" w:rsidRPr="006D77E5">
        <w:rPr>
          <w:rFonts w:ascii="Times New Roman" w:hAnsi="Times New Roman" w:cs="Times New Roman"/>
          <w:sz w:val="24"/>
          <w:szCs w:val="24"/>
        </w:rPr>
        <w:t xml:space="preserve">relating to wine </w:t>
      </w:r>
      <w:r w:rsidR="009B32E1" w:rsidRPr="006D77E5">
        <w:rPr>
          <w:rFonts w:ascii="Times New Roman" w:hAnsi="Times New Roman" w:cs="Times New Roman"/>
          <w:bCs/>
          <w:sz w:val="24"/>
          <w:szCs w:val="24"/>
        </w:rPr>
        <w:t xml:space="preserve">on a “per unit volume of wine” basis rather than </w:t>
      </w:r>
      <w:r w:rsidR="00286C92" w:rsidRPr="006D77E5">
        <w:rPr>
          <w:rFonts w:ascii="Times New Roman" w:hAnsi="Times New Roman" w:cs="Times New Roman"/>
          <w:bCs/>
          <w:sz w:val="24"/>
          <w:szCs w:val="24"/>
        </w:rPr>
        <w:t xml:space="preserve">a </w:t>
      </w:r>
      <w:r w:rsidR="009B32E1" w:rsidRPr="006D77E5">
        <w:rPr>
          <w:rFonts w:ascii="Times New Roman" w:hAnsi="Times New Roman" w:cs="Times New Roman"/>
          <w:bCs/>
          <w:sz w:val="24"/>
          <w:szCs w:val="24"/>
        </w:rPr>
        <w:t>“per unit volume of alcohol”</w:t>
      </w:r>
      <w:r w:rsidR="005310F9" w:rsidRPr="006D77E5">
        <w:rPr>
          <w:rFonts w:ascii="Times New Roman" w:hAnsi="Times New Roman" w:cs="Times New Roman"/>
          <w:bCs/>
          <w:sz w:val="24"/>
          <w:szCs w:val="24"/>
        </w:rPr>
        <w:t xml:space="preserve"> basi</w:t>
      </w:r>
      <w:r w:rsidR="00286C92" w:rsidRPr="006D77E5">
        <w:rPr>
          <w:rFonts w:ascii="Times New Roman" w:hAnsi="Times New Roman" w:cs="Times New Roman"/>
          <w:bCs/>
          <w:sz w:val="24"/>
          <w:szCs w:val="24"/>
        </w:rPr>
        <w:t>s</w:t>
      </w:r>
      <w:r w:rsidR="009B32E1" w:rsidRPr="006D77E5">
        <w:rPr>
          <w:rFonts w:ascii="Times New Roman" w:hAnsi="Times New Roman" w:cs="Times New Roman"/>
          <w:bCs/>
          <w:sz w:val="24"/>
          <w:szCs w:val="24"/>
        </w:rPr>
        <w:t xml:space="preserve">. </w:t>
      </w:r>
    </w:p>
    <w:p w14:paraId="42946946" w14:textId="77777777" w:rsidR="00F22A6B" w:rsidRPr="006D77E5" w:rsidRDefault="00F22A6B" w:rsidP="00F22A6B">
      <w:pPr>
        <w:ind w:left="360"/>
        <w:rPr>
          <w:rFonts w:ascii="Times New Roman" w:hAnsi="Times New Roman" w:cs="Times New Roman"/>
          <w:bCs/>
          <w:sz w:val="24"/>
          <w:szCs w:val="24"/>
        </w:rPr>
      </w:pPr>
    </w:p>
    <w:p w14:paraId="52976A83" w14:textId="5C1ACF5A" w:rsidR="001A1097" w:rsidRPr="006D77E5" w:rsidRDefault="00F22A6B" w:rsidP="000067C4">
      <w:pPr>
        <w:pStyle w:val="ListParagraph"/>
        <w:numPr>
          <w:ilvl w:val="0"/>
          <w:numId w:val="1"/>
        </w:numPr>
        <w:rPr>
          <w:rFonts w:ascii="Times New Roman" w:hAnsi="Times New Roman" w:cs="Times New Roman"/>
          <w:sz w:val="24"/>
          <w:szCs w:val="24"/>
        </w:rPr>
      </w:pPr>
      <w:r w:rsidRPr="006D77E5">
        <w:rPr>
          <w:rFonts w:ascii="Times New Roman" w:hAnsi="Times New Roman" w:cs="Times New Roman"/>
          <w:bCs/>
          <w:sz w:val="24"/>
          <w:szCs w:val="24"/>
          <w:u w:val="single"/>
        </w:rPr>
        <w:t>Harmonization of results expressions</w:t>
      </w:r>
      <w:r w:rsidRPr="006D77E5">
        <w:rPr>
          <w:rFonts w:ascii="Times New Roman" w:hAnsi="Times New Roman" w:cs="Times New Roman"/>
          <w:bCs/>
          <w:sz w:val="24"/>
          <w:szCs w:val="24"/>
        </w:rPr>
        <w:t xml:space="preserve">.  </w:t>
      </w:r>
      <w:r w:rsidR="00961A57" w:rsidRPr="006D77E5">
        <w:rPr>
          <w:rFonts w:ascii="Times New Roman" w:hAnsi="Times New Roman" w:cs="Times New Roman"/>
          <w:bCs/>
          <w:sz w:val="24"/>
          <w:szCs w:val="24"/>
        </w:rPr>
        <w:t>Governments should a</w:t>
      </w:r>
      <w:r w:rsidR="00A9160C" w:rsidRPr="006D77E5">
        <w:rPr>
          <w:rFonts w:ascii="Times New Roman" w:hAnsi="Times New Roman" w:cs="Times New Roman"/>
          <w:bCs/>
          <w:sz w:val="24"/>
          <w:szCs w:val="24"/>
        </w:rPr>
        <w:t>dopt a common way of expressing analytical</w:t>
      </w:r>
      <w:r w:rsidR="005A7905" w:rsidRPr="006D77E5">
        <w:rPr>
          <w:rFonts w:ascii="Times New Roman" w:hAnsi="Times New Roman" w:cs="Times New Roman"/>
          <w:bCs/>
          <w:sz w:val="24"/>
          <w:szCs w:val="24"/>
        </w:rPr>
        <w:t xml:space="preserve"> </w:t>
      </w:r>
      <w:r w:rsidR="00961A57" w:rsidRPr="006D77E5">
        <w:rPr>
          <w:rFonts w:ascii="Times New Roman" w:hAnsi="Times New Roman" w:cs="Times New Roman"/>
          <w:bCs/>
          <w:sz w:val="24"/>
          <w:szCs w:val="24"/>
        </w:rPr>
        <w:t xml:space="preserve">results </w:t>
      </w:r>
      <w:r w:rsidR="005A7905" w:rsidRPr="006D77E5">
        <w:rPr>
          <w:rFonts w:ascii="Times New Roman" w:hAnsi="Times New Roman" w:cs="Times New Roman"/>
          <w:bCs/>
          <w:sz w:val="24"/>
          <w:szCs w:val="24"/>
        </w:rPr>
        <w:t xml:space="preserve">in </w:t>
      </w:r>
      <w:r w:rsidR="004375B8" w:rsidRPr="006D77E5">
        <w:rPr>
          <w:rFonts w:ascii="Times New Roman" w:hAnsi="Times New Roman" w:cs="Times New Roman"/>
          <w:bCs/>
          <w:sz w:val="24"/>
          <w:szCs w:val="24"/>
        </w:rPr>
        <w:t>their rules, regulations, and requirements,</w:t>
      </w:r>
      <w:r w:rsidR="005A7905" w:rsidRPr="006D77E5">
        <w:rPr>
          <w:rFonts w:ascii="Times New Roman" w:hAnsi="Times New Roman" w:cs="Times New Roman"/>
          <w:bCs/>
          <w:sz w:val="24"/>
          <w:szCs w:val="24"/>
        </w:rPr>
        <w:t xml:space="preserve"> </w:t>
      </w:r>
      <w:r w:rsidR="00961A57" w:rsidRPr="006D77E5">
        <w:rPr>
          <w:rFonts w:ascii="Times New Roman" w:hAnsi="Times New Roman" w:cs="Times New Roman"/>
          <w:bCs/>
          <w:sz w:val="24"/>
          <w:szCs w:val="24"/>
        </w:rPr>
        <w:t>where this is done in relation to a single wine constituent, e.g., for total acidity.</w:t>
      </w:r>
    </w:p>
    <w:p w14:paraId="2F6845FD" w14:textId="77777777" w:rsidR="00F22A6B" w:rsidRPr="006D77E5" w:rsidRDefault="00F22A6B" w:rsidP="00A9160C">
      <w:pPr>
        <w:rPr>
          <w:rFonts w:ascii="Times New Roman" w:hAnsi="Times New Roman" w:cs="Times New Roman"/>
          <w:sz w:val="24"/>
          <w:szCs w:val="24"/>
        </w:rPr>
      </w:pPr>
    </w:p>
    <w:p w14:paraId="67BD817F" w14:textId="3391168A" w:rsidR="001016D7" w:rsidRPr="006D77E5" w:rsidRDefault="008A6FDC" w:rsidP="00EC2355">
      <w:pPr>
        <w:pStyle w:val="ListParagraph"/>
        <w:numPr>
          <w:ilvl w:val="0"/>
          <w:numId w:val="1"/>
        </w:numPr>
        <w:rPr>
          <w:rFonts w:ascii="Times New Roman" w:hAnsi="Times New Roman" w:cs="Times New Roman"/>
          <w:sz w:val="24"/>
          <w:szCs w:val="24"/>
        </w:rPr>
      </w:pPr>
      <w:r w:rsidRPr="006D77E5">
        <w:rPr>
          <w:rFonts w:ascii="Times New Roman" w:hAnsi="Times New Roman" w:cs="Times New Roman"/>
          <w:sz w:val="24"/>
          <w:szCs w:val="24"/>
          <w:u w:val="single"/>
        </w:rPr>
        <w:t>Analytical levels</w:t>
      </w:r>
      <w:r w:rsidR="0019764A">
        <w:rPr>
          <w:rFonts w:ascii="Times New Roman" w:hAnsi="Times New Roman" w:cs="Times New Roman"/>
          <w:sz w:val="24"/>
          <w:szCs w:val="24"/>
        </w:rPr>
        <w:t>.  When G</w:t>
      </w:r>
      <w:r w:rsidR="00873B56" w:rsidRPr="006D77E5">
        <w:rPr>
          <w:rFonts w:ascii="Times New Roman" w:hAnsi="Times New Roman" w:cs="Times New Roman"/>
          <w:sz w:val="24"/>
          <w:szCs w:val="24"/>
        </w:rPr>
        <w:t xml:space="preserve">overnments </w:t>
      </w:r>
      <w:r w:rsidR="00EC2355" w:rsidRPr="006D77E5">
        <w:rPr>
          <w:rFonts w:ascii="Times New Roman" w:hAnsi="Times New Roman" w:cs="Times New Roman"/>
          <w:sz w:val="24"/>
          <w:szCs w:val="24"/>
        </w:rPr>
        <w:t xml:space="preserve">implement </w:t>
      </w:r>
      <w:r w:rsidRPr="006D77E5">
        <w:rPr>
          <w:rFonts w:ascii="Times New Roman" w:hAnsi="Times New Roman" w:cs="Times New Roman"/>
          <w:sz w:val="24"/>
          <w:szCs w:val="24"/>
        </w:rPr>
        <w:t xml:space="preserve">limits for </w:t>
      </w:r>
      <w:r w:rsidR="00705388" w:rsidRPr="006D77E5">
        <w:rPr>
          <w:rFonts w:ascii="Times New Roman" w:hAnsi="Times New Roman" w:cs="Times New Roman"/>
          <w:sz w:val="24"/>
          <w:szCs w:val="24"/>
        </w:rPr>
        <w:t>analyt</w:t>
      </w:r>
      <w:r w:rsidR="00873B56" w:rsidRPr="006D77E5">
        <w:rPr>
          <w:rFonts w:ascii="Times New Roman" w:hAnsi="Times New Roman" w:cs="Times New Roman"/>
          <w:sz w:val="24"/>
          <w:szCs w:val="24"/>
        </w:rPr>
        <w:t>ical levels in relation to wine</w:t>
      </w:r>
      <w:r w:rsidRPr="006D77E5">
        <w:rPr>
          <w:rFonts w:ascii="Times New Roman" w:hAnsi="Times New Roman" w:cs="Times New Roman"/>
          <w:sz w:val="24"/>
          <w:szCs w:val="24"/>
        </w:rPr>
        <w:t xml:space="preserve">, they should </w:t>
      </w:r>
      <w:r w:rsidR="00873B56" w:rsidRPr="006D77E5">
        <w:rPr>
          <w:rFonts w:ascii="Times New Roman" w:hAnsi="Times New Roman" w:cs="Times New Roman"/>
          <w:sz w:val="24"/>
          <w:szCs w:val="24"/>
        </w:rPr>
        <w:t>specify</w:t>
      </w:r>
      <w:r w:rsidR="004A27AC" w:rsidRPr="006D77E5">
        <w:rPr>
          <w:rFonts w:ascii="Times New Roman" w:hAnsi="Times New Roman" w:cs="Times New Roman"/>
          <w:sz w:val="24"/>
          <w:szCs w:val="24"/>
        </w:rPr>
        <w:t xml:space="preserve"> </w:t>
      </w:r>
      <w:r w:rsidRPr="006D77E5">
        <w:rPr>
          <w:rFonts w:ascii="Times New Roman" w:hAnsi="Times New Roman" w:cs="Times New Roman"/>
          <w:sz w:val="24"/>
          <w:szCs w:val="24"/>
        </w:rPr>
        <w:t>the method by which compliance with those limits is confirmed</w:t>
      </w:r>
      <w:r w:rsidR="00873B56" w:rsidRPr="006D77E5">
        <w:rPr>
          <w:rFonts w:ascii="Times New Roman" w:hAnsi="Times New Roman" w:cs="Times New Roman"/>
          <w:sz w:val="24"/>
          <w:szCs w:val="24"/>
        </w:rPr>
        <w:t>,</w:t>
      </w:r>
      <w:r w:rsidR="00EC2355" w:rsidRPr="006D77E5">
        <w:rPr>
          <w:rFonts w:ascii="Times New Roman" w:hAnsi="Times New Roman" w:cs="Times New Roman"/>
          <w:sz w:val="24"/>
          <w:szCs w:val="24"/>
        </w:rPr>
        <w:t xml:space="preserve"> and</w:t>
      </w:r>
      <w:r w:rsidRPr="006D77E5">
        <w:rPr>
          <w:rFonts w:ascii="Times New Roman" w:hAnsi="Times New Roman" w:cs="Times New Roman"/>
          <w:sz w:val="24"/>
          <w:szCs w:val="24"/>
        </w:rPr>
        <w:t xml:space="preserve"> should make those limits </w:t>
      </w:r>
      <w:r w:rsidR="00EC2355" w:rsidRPr="006D77E5">
        <w:rPr>
          <w:rFonts w:ascii="Times New Roman" w:hAnsi="Times New Roman" w:cs="Times New Roman"/>
          <w:sz w:val="24"/>
          <w:szCs w:val="24"/>
        </w:rPr>
        <w:t>and methods</w:t>
      </w:r>
      <w:r w:rsidR="00873B56" w:rsidRPr="006D77E5">
        <w:rPr>
          <w:rFonts w:ascii="Times New Roman" w:hAnsi="Times New Roman" w:cs="Times New Roman"/>
          <w:sz w:val="24"/>
          <w:szCs w:val="24"/>
        </w:rPr>
        <w:t xml:space="preserve"> </w:t>
      </w:r>
      <w:r w:rsidRPr="006D77E5">
        <w:rPr>
          <w:rFonts w:ascii="Times New Roman" w:hAnsi="Times New Roman" w:cs="Times New Roman"/>
          <w:sz w:val="24"/>
          <w:szCs w:val="24"/>
        </w:rPr>
        <w:t>publicly available</w:t>
      </w:r>
      <w:r w:rsidR="00EC2355" w:rsidRPr="006D77E5">
        <w:rPr>
          <w:rFonts w:ascii="Times New Roman" w:hAnsi="Times New Roman" w:cs="Times New Roman"/>
          <w:sz w:val="24"/>
          <w:szCs w:val="24"/>
        </w:rPr>
        <w:t>.</w:t>
      </w:r>
    </w:p>
    <w:p w14:paraId="59CC66A5" w14:textId="4A6A3971" w:rsidR="001A1097" w:rsidRPr="006D77E5" w:rsidRDefault="001A1097" w:rsidP="009B32E1">
      <w:pPr>
        <w:rPr>
          <w:rFonts w:ascii="Times New Roman" w:hAnsi="Times New Roman" w:cs="Times New Roman"/>
          <w:sz w:val="24"/>
          <w:szCs w:val="24"/>
        </w:rPr>
      </w:pPr>
    </w:p>
    <w:p w14:paraId="6D91A80F" w14:textId="26DF5F6A" w:rsidR="00F22A6B" w:rsidRPr="006D77E5" w:rsidRDefault="00240F30" w:rsidP="00F22A6B">
      <w:pPr>
        <w:pStyle w:val="ListParagraph"/>
        <w:numPr>
          <w:ilvl w:val="0"/>
          <w:numId w:val="1"/>
        </w:numPr>
        <w:rPr>
          <w:rFonts w:ascii="Times New Roman" w:hAnsi="Times New Roman" w:cs="Times New Roman"/>
          <w:sz w:val="24"/>
          <w:szCs w:val="24"/>
        </w:rPr>
      </w:pPr>
      <w:r w:rsidRPr="006D77E5">
        <w:rPr>
          <w:rFonts w:ascii="Times New Roman" w:hAnsi="Times New Roman" w:cs="Times New Roman"/>
          <w:bCs/>
          <w:sz w:val="24"/>
          <w:szCs w:val="24"/>
          <w:u w:val="single"/>
        </w:rPr>
        <w:t>Accreditation</w:t>
      </w:r>
      <w:r w:rsidRPr="006D77E5">
        <w:rPr>
          <w:rFonts w:ascii="Times New Roman" w:hAnsi="Times New Roman" w:cs="Times New Roman"/>
          <w:bCs/>
          <w:sz w:val="24"/>
          <w:szCs w:val="24"/>
        </w:rPr>
        <w:t xml:space="preserve">.  </w:t>
      </w:r>
      <w:r w:rsidR="002E78BF" w:rsidRPr="006D77E5">
        <w:rPr>
          <w:rFonts w:ascii="Times New Roman" w:hAnsi="Times New Roman" w:cs="Times New Roman"/>
          <w:bCs/>
          <w:sz w:val="24"/>
          <w:szCs w:val="24"/>
        </w:rPr>
        <w:t xml:space="preserve">Governments should ensure that </w:t>
      </w:r>
      <w:r w:rsidR="00854CB4" w:rsidRPr="006D77E5">
        <w:rPr>
          <w:rFonts w:ascii="Times New Roman" w:hAnsi="Times New Roman" w:cs="Times New Roman"/>
          <w:bCs/>
          <w:sz w:val="24"/>
          <w:szCs w:val="24"/>
        </w:rPr>
        <w:t xml:space="preserve">the </w:t>
      </w:r>
      <w:r w:rsidRPr="006D77E5">
        <w:rPr>
          <w:rFonts w:ascii="Times New Roman" w:hAnsi="Times New Roman" w:cs="Times New Roman"/>
          <w:bCs/>
          <w:sz w:val="24"/>
          <w:szCs w:val="24"/>
        </w:rPr>
        <w:t>a</w:t>
      </w:r>
      <w:r w:rsidR="009B32E1" w:rsidRPr="006D77E5">
        <w:rPr>
          <w:rFonts w:ascii="Times New Roman" w:hAnsi="Times New Roman" w:cs="Times New Roman"/>
          <w:bCs/>
          <w:sz w:val="24"/>
          <w:szCs w:val="24"/>
        </w:rPr>
        <w:t xml:space="preserve">nalyses of wine </w:t>
      </w:r>
      <w:r w:rsidR="00537CBD" w:rsidRPr="006D77E5">
        <w:rPr>
          <w:rFonts w:ascii="Times New Roman" w:hAnsi="Times New Roman" w:cs="Times New Roman"/>
          <w:bCs/>
          <w:sz w:val="24"/>
          <w:szCs w:val="24"/>
        </w:rPr>
        <w:t xml:space="preserve">that they </w:t>
      </w:r>
      <w:r w:rsidR="004063CE" w:rsidRPr="006D77E5">
        <w:rPr>
          <w:rFonts w:ascii="Times New Roman" w:hAnsi="Times New Roman" w:cs="Times New Roman"/>
          <w:bCs/>
          <w:sz w:val="24"/>
          <w:szCs w:val="24"/>
        </w:rPr>
        <w:t xml:space="preserve">require </w:t>
      </w:r>
      <w:r w:rsidR="00537CBD" w:rsidRPr="006D77E5">
        <w:rPr>
          <w:rFonts w:ascii="Times New Roman" w:hAnsi="Times New Roman" w:cs="Times New Roman"/>
          <w:bCs/>
          <w:sz w:val="24"/>
          <w:szCs w:val="24"/>
        </w:rPr>
        <w:t>to demonstrate compli</w:t>
      </w:r>
      <w:r w:rsidR="00CB5C01" w:rsidRPr="006D77E5">
        <w:rPr>
          <w:rFonts w:ascii="Times New Roman" w:hAnsi="Times New Roman" w:cs="Times New Roman"/>
          <w:bCs/>
          <w:sz w:val="24"/>
          <w:szCs w:val="24"/>
        </w:rPr>
        <w:t>ance with regulatory limits are</w:t>
      </w:r>
      <w:r w:rsidR="009B32E1" w:rsidRPr="006D77E5">
        <w:rPr>
          <w:rFonts w:ascii="Times New Roman" w:hAnsi="Times New Roman" w:cs="Times New Roman"/>
          <w:bCs/>
          <w:sz w:val="24"/>
          <w:szCs w:val="24"/>
        </w:rPr>
        <w:t xml:space="preserve"> undertaken by accredited laboratories </w:t>
      </w:r>
      <w:r w:rsidR="00854CB4" w:rsidRPr="006D77E5">
        <w:rPr>
          <w:rFonts w:ascii="Times New Roman" w:hAnsi="Times New Roman" w:cs="Times New Roman"/>
          <w:bCs/>
          <w:sz w:val="24"/>
          <w:szCs w:val="24"/>
        </w:rPr>
        <w:t xml:space="preserve">complying with international standards </w:t>
      </w:r>
      <w:r w:rsidR="009B32E1" w:rsidRPr="006D77E5">
        <w:rPr>
          <w:rFonts w:ascii="Times New Roman" w:hAnsi="Times New Roman" w:cs="Times New Roman"/>
          <w:bCs/>
          <w:sz w:val="24"/>
          <w:szCs w:val="24"/>
        </w:rPr>
        <w:t>(or overseen by certified analysts)</w:t>
      </w:r>
      <w:r w:rsidR="00CB5C01" w:rsidRPr="006D77E5">
        <w:rPr>
          <w:rFonts w:ascii="Times New Roman" w:hAnsi="Times New Roman" w:cs="Times New Roman"/>
          <w:bCs/>
          <w:sz w:val="24"/>
          <w:szCs w:val="24"/>
        </w:rPr>
        <w:t>.</w:t>
      </w:r>
      <w:r w:rsidR="009B32E1" w:rsidRPr="006D77E5">
        <w:rPr>
          <w:rFonts w:ascii="Times New Roman" w:hAnsi="Times New Roman" w:cs="Times New Roman"/>
          <w:bCs/>
          <w:sz w:val="24"/>
          <w:szCs w:val="24"/>
        </w:rPr>
        <w:t xml:space="preserve"> </w:t>
      </w:r>
    </w:p>
    <w:p w14:paraId="07E93AD8" w14:textId="4AD36F81" w:rsidR="009B32E1" w:rsidRPr="006D77E5" w:rsidRDefault="00240F30" w:rsidP="00356F8D">
      <w:pPr>
        <w:pStyle w:val="ListParagraph"/>
        <w:numPr>
          <w:ilvl w:val="0"/>
          <w:numId w:val="1"/>
        </w:numPr>
        <w:rPr>
          <w:rFonts w:ascii="Times New Roman" w:hAnsi="Times New Roman" w:cs="Times New Roman"/>
          <w:sz w:val="24"/>
          <w:szCs w:val="24"/>
        </w:rPr>
      </w:pPr>
      <w:r w:rsidRPr="006D77E5">
        <w:rPr>
          <w:rFonts w:ascii="Times New Roman" w:hAnsi="Times New Roman" w:cs="Times New Roman"/>
          <w:bCs/>
          <w:sz w:val="24"/>
          <w:szCs w:val="24"/>
          <w:u w:val="single"/>
        </w:rPr>
        <w:lastRenderedPageBreak/>
        <w:t>Validation of analytical methods</w:t>
      </w:r>
      <w:r w:rsidRPr="006D77E5">
        <w:rPr>
          <w:rFonts w:ascii="Times New Roman" w:hAnsi="Times New Roman" w:cs="Times New Roman"/>
          <w:bCs/>
          <w:sz w:val="24"/>
          <w:szCs w:val="24"/>
        </w:rPr>
        <w:t xml:space="preserve">.  </w:t>
      </w:r>
      <w:r w:rsidR="002E78BF" w:rsidRPr="006D77E5">
        <w:rPr>
          <w:rFonts w:ascii="Times New Roman" w:hAnsi="Times New Roman" w:cs="Times New Roman"/>
          <w:bCs/>
          <w:sz w:val="24"/>
          <w:szCs w:val="24"/>
        </w:rPr>
        <w:t>Governments should ensure that</w:t>
      </w:r>
      <w:r w:rsidR="00F227E6" w:rsidRPr="006D77E5">
        <w:rPr>
          <w:rFonts w:ascii="Times New Roman" w:hAnsi="Times New Roman" w:cs="Times New Roman"/>
          <w:bCs/>
          <w:sz w:val="24"/>
          <w:szCs w:val="24"/>
        </w:rPr>
        <w:t>, for wine compliance purposes,</w:t>
      </w:r>
      <w:r w:rsidR="002E78BF" w:rsidRPr="006D77E5">
        <w:rPr>
          <w:rFonts w:ascii="Times New Roman" w:hAnsi="Times New Roman" w:cs="Times New Roman"/>
          <w:bCs/>
          <w:sz w:val="24"/>
          <w:szCs w:val="24"/>
        </w:rPr>
        <w:t xml:space="preserve"> </w:t>
      </w:r>
      <w:r w:rsidR="00F227E6" w:rsidRPr="006D77E5">
        <w:rPr>
          <w:rFonts w:ascii="Times New Roman" w:hAnsi="Times New Roman" w:cs="Times New Roman"/>
          <w:bCs/>
          <w:sz w:val="24"/>
          <w:szCs w:val="24"/>
        </w:rPr>
        <w:t xml:space="preserve">laboratories use </w:t>
      </w:r>
      <w:r w:rsidR="002E78BF" w:rsidRPr="006D77E5">
        <w:rPr>
          <w:rFonts w:ascii="Times New Roman" w:hAnsi="Times New Roman" w:cs="Times New Roman"/>
          <w:bCs/>
          <w:sz w:val="24"/>
          <w:szCs w:val="24"/>
        </w:rPr>
        <w:t>a</w:t>
      </w:r>
      <w:r w:rsidR="009B32E1" w:rsidRPr="006D77E5">
        <w:rPr>
          <w:rFonts w:ascii="Times New Roman" w:hAnsi="Times New Roman" w:cs="Times New Roman"/>
          <w:bCs/>
          <w:sz w:val="24"/>
          <w:szCs w:val="24"/>
        </w:rPr>
        <w:t>nalytical methods</w:t>
      </w:r>
      <w:r w:rsidR="002D6201" w:rsidRPr="006D77E5">
        <w:rPr>
          <w:rFonts w:ascii="Times New Roman" w:hAnsi="Times New Roman" w:cs="Times New Roman"/>
          <w:bCs/>
          <w:sz w:val="24"/>
          <w:szCs w:val="24"/>
        </w:rPr>
        <w:t xml:space="preserve"> that are validated for wine analyses, </w:t>
      </w:r>
      <w:r w:rsidR="002613BE" w:rsidRPr="006D77E5">
        <w:rPr>
          <w:rFonts w:ascii="Times New Roman" w:hAnsi="Times New Roman" w:cs="Times New Roman"/>
          <w:bCs/>
          <w:sz w:val="24"/>
          <w:szCs w:val="24"/>
        </w:rPr>
        <w:t>and that the laboratories are</w:t>
      </w:r>
      <w:r w:rsidR="002D6201" w:rsidRPr="006D77E5">
        <w:rPr>
          <w:rFonts w:ascii="Times New Roman" w:hAnsi="Times New Roman" w:cs="Times New Roman"/>
          <w:bCs/>
          <w:sz w:val="24"/>
          <w:szCs w:val="24"/>
        </w:rPr>
        <w:t xml:space="preserve"> proficient in the use of those methods.</w:t>
      </w:r>
    </w:p>
    <w:p w14:paraId="6AD3BF08" w14:textId="77777777" w:rsidR="005F236A" w:rsidRPr="006D77E5" w:rsidRDefault="005F236A" w:rsidP="00537CBD">
      <w:pPr>
        <w:rPr>
          <w:rFonts w:ascii="Times New Roman" w:hAnsi="Times New Roman" w:cs="Times New Roman"/>
          <w:sz w:val="24"/>
          <w:szCs w:val="24"/>
        </w:rPr>
      </w:pPr>
    </w:p>
    <w:p w14:paraId="1BD5A08F" w14:textId="70794255" w:rsidR="005F52EB" w:rsidRPr="006D77E5" w:rsidRDefault="00787FF8" w:rsidP="00F22A6B">
      <w:pPr>
        <w:pStyle w:val="ListParagraph"/>
        <w:numPr>
          <w:ilvl w:val="0"/>
          <w:numId w:val="1"/>
        </w:numPr>
        <w:rPr>
          <w:rFonts w:ascii="Times New Roman" w:hAnsi="Times New Roman" w:cs="Times New Roman"/>
          <w:sz w:val="24"/>
          <w:szCs w:val="24"/>
        </w:rPr>
      </w:pPr>
      <w:r w:rsidRPr="006D77E5">
        <w:rPr>
          <w:rFonts w:ascii="Times New Roman" w:hAnsi="Times New Roman" w:cs="Times New Roman"/>
          <w:sz w:val="24"/>
          <w:szCs w:val="24"/>
          <w:u w:val="single"/>
        </w:rPr>
        <w:t>Authentic samples</w:t>
      </w:r>
      <w:r w:rsidRPr="0019764A">
        <w:rPr>
          <w:rFonts w:ascii="Times New Roman" w:hAnsi="Times New Roman" w:cs="Times New Roman"/>
          <w:sz w:val="24"/>
          <w:szCs w:val="24"/>
        </w:rPr>
        <w:t>.</w:t>
      </w:r>
      <w:r w:rsidRPr="006D77E5">
        <w:rPr>
          <w:rFonts w:ascii="Times New Roman" w:hAnsi="Times New Roman" w:cs="Times New Roman"/>
          <w:sz w:val="24"/>
          <w:szCs w:val="24"/>
        </w:rPr>
        <w:t xml:space="preserve"> </w:t>
      </w:r>
      <w:r w:rsidR="002613BE" w:rsidRPr="006D77E5">
        <w:rPr>
          <w:rFonts w:ascii="Times New Roman" w:hAnsi="Times New Roman" w:cs="Times New Roman"/>
          <w:sz w:val="24"/>
          <w:szCs w:val="24"/>
        </w:rPr>
        <w:t>Where wine authentication</w:t>
      </w:r>
      <w:r w:rsidR="00016800" w:rsidRPr="006D77E5">
        <w:rPr>
          <w:rFonts w:ascii="Times New Roman" w:hAnsi="Times New Roman" w:cs="Times New Roman"/>
          <w:sz w:val="24"/>
          <w:szCs w:val="24"/>
        </w:rPr>
        <w:t xml:space="preserve"> is deemed essential to prevent counte</w:t>
      </w:r>
      <w:r w:rsidR="0019764A">
        <w:rPr>
          <w:rFonts w:ascii="Times New Roman" w:hAnsi="Times New Roman" w:cs="Times New Roman"/>
          <w:sz w:val="24"/>
          <w:szCs w:val="24"/>
        </w:rPr>
        <w:t>rfeit or misleading practices, G</w:t>
      </w:r>
      <w:r w:rsidRPr="006D77E5">
        <w:rPr>
          <w:rFonts w:ascii="Times New Roman" w:hAnsi="Times New Roman" w:cs="Times New Roman"/>
          <w:sz w:val="24"/>
          <w:szCs w:val="24"/>
        </w:rPr>
        <w:t>overnments should</w:t>
      </w:r>
      <w:r w:rsidR="002613BE" w:rsidRPr="006D77E5">
        <w:rPr>
          <w:rFonts w:ascii="Times New Roman" w:hAnsi="Times New Roman" w:cs="Times New Roman"/>
          <w:sz w:val="24"/>
          <w:szCs w:val="24"/>
        </w:rPr>
        <w:t xml:space="preserve"> compare test samples against</w:t>
      </w:r>
      <w:r w:rsidRPr="006D77E5">
        <w:rPr>
          <w:rFonts w:ascii="Times New Roman" w:hAnsi="Times New Roman" w:cs="Times New Roman"/>
          <w:sz w:val="24"/>
          <w:szCs w:val="24"/>
        </w:rPr>
        <w:t xml:space="preserve"> a sufficiently comprehensive database of authentic samples to avoid miscategorizing legitimate samples as fraudulent.</w:t>
      </w:r>
    </w:p>
    <w:p w14:paraId="5ADE3513" w14:textId="77777777" w:rsidR="00537CBD" w:rsidRPr="006D77E5" w:rsidRDefault="00537CBD" w:rsidP="00537CBD">
      <w:pPr>
        <w:pStyle w:val="ListParagraph"/>
        <w:rPr>
          <w:rFonts w:ascii="Times New Roman" w:hAnsi="Times New Roman" w:cs="Times New Roman"/>
          <w:sz w:val="24"/>
          <w:szCs w:val="24"/>
        </w:rPr>
      </w:pPr>
    </w:p>
    <w:p w14:paraId="6A5E0446" w14:textId="6D55BBFE" w:rsidR="00537CBD" w:rsidRPr="006D77E5" w:rsidRDefault="00537CBD" w:rsidP="006D77E5">
      <w:pPr>
        <w:pStyle w:val="ListParagraph"/>
        <w:numPr>
          <w:ilvl w:val="0"/>
          <w:numId w:val="1"/>
        </w:numPr>
        <w:rPr>
          <w:rFonts w:ascii="Times New Roman" w:hAnsi="Times New Roman" w:cs="Times New Roman"/>
          <w:sz w:val="24"/>
          <w:szCs w:val="24"/>
        </w:rPr>
      </w:pPr>
      <w:r w:rsidRPr="006D77E5">
        <w:rPr>
          <w:rFonts w:ascii="Times New Roman" w:hAnsi="Times New Roman" w:cs="Times New Roman"/>
          <w:sz w:val="24"/>
          <w:szCs w:val="24"/>
          <w:u w:val="single"/>
        </w:rPr>
        <w:t>Measurement uncertainty</w:t>
      </w:r>
      <w:r w:rsidRPr="006D77E5">
        <w:rPr>
          <w:rFonts w:ascii="Times New Roman" w:hAnsi="Times New Roman" w:cs="Times New Roman"/>
          <w:sz w:val="24"/>
          <w:szCs w:val="24"/>
        </w:rPr>
        <w:t>. Governments should ensure that laboratories provide information on measurement uncertainty regarding their analytical results.  Governments should take into account such measurement uncertainty information when interpreting analytical results.</w:t>
      </w:r>
    </w:p>
    <w:p w14:paraId="78FEC75F" w14:textId="77777777" w:rsidR="0089264E" w:rsidRPr="006D77E5" w:rsidRDefault="0089264E" w:rsidP="0089264E">
      <w:pPr>
        <w:rPr>
          <w:rFonts w:ascii="Times New Roman" w:hAnsi="Times New Roman" w:cs="Times New Roman"/>
          <w:sz w:val="24"/>
          <w:szCs w:val="24"/>
        </w:rPr>
      </w:pPr>
    </w:p>
    <w:p w14:paraId="7EDB13D2" w14:textId="77777777" w:rsidR="0083636D" w:rsidRPr="006D77E5" w:rsidRDefault="0083636D" w:rsidP="0034080E">
      <w:pPr>
        <w:pStyle w:val="NoSpacing"/>
        <w:rPr>
          <w:rFonts w:ascii="Times New Roman" w:hAnsi="Times New Roman" w:cs="Times New Roman"/>
          <w:sz w:val="24"/>
          <w:szCs w:val="24"/>
        </w:rPr>
      </w:pPr>
    </w:p>
    <w:sectPr w:rsidR="0083636D" w:rsidRPr="006D77E5" w:rsidSect="001B08A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119114" w14:textId="77777777" w:rsidR="00CB3C82" w:rsidRDefault="00CB3C82" w:rsidP="002A2697">
      <w:r>
        <w:separator/>
      </w:r>
    </w:p>
  </w:endnote>
  <w:endnote w:type="continuationSeparator" w:id="0">
    <w:p w14:paraId="2C84389A" w14:textId="77777777" w:rsidR="00CB3C82" w:rsidRDefault="00CB3C82" w:rsidP="002A2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PGothic">
    <w:altName w:val="Arial Unicode MS"/>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F78C28" w14:textId="77777777" w:rsidR="00CB3C82" w:rsidRDefault="00CB3C82" w:rsidP="002A2697">
      <w:r>
        <w:separator/>
      </w:r>
    </w:p>
  </w:footnote>
  <w:footnote w:type="continuationSeparator" w:id="0">
    <w:p w14:paraId="290C4099" w14:textId="77777777" w:rsidR="00CB3C82" w:rsidRDefault="00CB3C82" w:rsidP="002A26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40562"/>
    <w:multiLevelType w:val="hybridMultilevel"/>
    <w:tmpl w:val="DCF43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E111C9"/>
    <w:multiLevelType w:val="hybridMultilevel"/>
    <w:tmpl w:val="112C1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BB6D0D"/>
    <w:multiLevelType w:val="hybridMultilevel"/>
    <w:tmpl w:val="CEA2B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227E0A"/>
    <w:multiLevelType w:val="hybridMultilevel"/>
    <w:tmpl w:val="17800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36D"/>
    <w:rsid w:val="00001C6F"/>
    <w:rsid w:val="000067C4"/>
    <w:rsid w:val="00016800"/>
    <w:rsid w:val="0001750F"/>
    <w:rsid w:val="0004130E"/>
    <w:rsid w:val="00042F45"/>
    <w:rsid w:val="00043103"/>
    <w:rsid w:val="000433D3"/>
    <w:rsid w:val="00051413"/>
    <w:rsid w:val="00083A4E"/>
    <w:rsid w:val="00085FC9"/>
    <w:rsid w:val="0009230A"/>
    <w:rsid w:val="000A08D8"/>
    <w:rsid w:val="000A64DE"/>
    <w:rsid w:val="000A7EC6"/>
    <w:rsid w:val="000B2147"/>
    <w:rsid w:val="000B6A7D"/>
    <w:rsid w:val="000B7159"/>
    <w:rsid w:val="000C592A"/>
    <w:rsid w:val="000D49B5"/>
    <w:rsid w:val="000E7180"/>
    <w:rsid w:val="000F6C53"/>
    <w:rsid w:val="001016D7"/>
    <w:rsid w:val="00103BF8"/>
    <w:rsid w:val="00110FF3"/>
    <w:rsid w:val="00132F86"/>
    <w:rsid w:val="00146178"/>
    <w:rsid w:val="00156A0C"/>
    <w:rsid w:val="001776D5"/>
    <w:rsid w:val="001856E3"/>
    <w:rsid w:val="00186EC3"/>
    <w:rsid w:val="00187349"/>
    <w:rsid w:val="00187EDE"/>
    <w:rsid w:val="00195066"/>
    <w:rsid w:val="0019764A"/>
    <w:rsid w:val="001A0827"/>
    <w:rsid w:val="001A1097"/>
    <w:rsid w:val="001A3889"/>
    <w:rsid w:val="001B08AB"/>
    <w:rsid w:val="001B2D77"/>
    <w:rsid w:val="001B3DA9"/>
    <w:rsid w:val="001D7270"/>
    <w:rsid w:val="001E50E6"/>
    <w:rsid w:val="001E6E2E"/>
    <w:rsid w:val="001E7745"/>
    <w:rsid w:val="001F5A08"/>
    <w:rsid w:val="00204255"/>
    <w:rsid w:val="00214738"/>
    <w:rsid w:val="00216145"/>
    <w:rsid w:val="00224529"/>
    <w:rsid w:val="002248F8"/>
    <w:rsid w:val="00227FD9"/>
    <w:rsid w:val="0024052E"/>
    <w:rsid w:val="00240F30"/>
    <w:rsid w:val="00247FBE"/>
    <w:rsid w:val="002613BE"/>
    <w:rsid w:val="00282D24"/>
    <w:rsid w:val="00283B39"/>
    <w:rsid w:val="00286C92"/>
    <w:rsid w:val="00292337"/>
    <w:rsid w:val="002955D2"/>
    <w:rsid w:val="002A0493"/>
    <w:rsid w:val="002A2697"/>
    <w:rsid w:val="002B04BD"/>
    <w:rsid w:val="002B2362"/>
    <w:rsid w:val="002D6201"/>
    <w:rsid w:val="002D6294"/>
    <w:rsid w:val="002E78BF"/>
    <w:rsid w:val="002F0727"/>
    <w:rsid w:val="00307E31"/>
    <w:rsid w:val="00321B87"/>
    <w:rsid w:val="0034080E"/>
    <w:rsid w:val="0034586B"/>
    <w:rsid w:val="00356F8D"/>
    <w:rsid w:val="00357F1C"/>
    <w:rsid w:val="003624AF"/>
    <w:rsid w:val="00365724"/>
    <w:rsid w:val="003728C0"/>
    <w:rsid w:val="003A47F0"/>
    <w:rsid w:val="003B2540"/>
    <w:rsid w:val="003B33CC"/>
    <w:rsid w:val="003C553D"/>
    <w:rsid w:val="003C5F47"/>
    <w:rsid w:val="003D2860"/>
    <w:rsid w:val="003E4580"/>
    <w:rsid w:val="003E6057"/>
    <w:rsid w:val="003E67C6"/>
    <w:rsid w:val="00404713"/>
    <w:rsid w:val="004063CE"/>
    <w:rsid w:val="00417956"/>
    <w:rsid w:val="00420B2C"/>
    <w:rsid w:val="004262C2"/>
    <w:rsid w:val="004349A7"/>
    <w:rsid w:val="004375B8"/>
    <w:rsid w:val="00444CC2"/>
    <w:rsid w:val="00445827"/>
    <w:rsid w:val="00463E76"/>
    <w:rsid w:val="00466057"/>
    <w:rsid w:val="00471060"/>
    <w:rsid w:val="004A2546"/>
    <w:rsid w:val="004A27AC"/>
    <w:rsid w:val="004C23E8"/>
    <w:rsid w:val="004C325D"/>
    <w:rsid w:val="004E0C1E"/>
    <w:rsid w:val="004E1A36"/>
    <w:rsid w:val="004F741A"/>
    <w:rsid w:val="005146E7"/>
    <w:rsid w:val="005310F9"/>
    <w:rsid w:val="00537CBD"/>
    <w:rsid w:val="0054689A"/>
    <w:rsid w:val="00570A93"/>
    <w:rsid w:val="00573799"/>
    <w:rsid w:val="00575477"/>
    <w:rsid w:val="00585488"/>
    <w:rsid w:val="00586238"/>
    <w:rsid w:val="005A7905"/>
    <w:rsid w:val="005B6577"/>
    <w:rsid w:val="005C3330"/>
    <w:rsid w:val="005C6E01"/>
    <w:rsid w:val="005C7D0A"/>
    <w:rsid w:val="005D7ECB"/>
    <w:rsid w:val="005F236A"/>
    <w:rsid w:val="005F28CB"/>
    <w:rsid w:val="005F52EB"/>
    <w:rsid w:val="00615B37"/>
    <w:rsid w:val="006162AC"/>
    <w:rsid w:val="00647BEE"/>
    <w:rsid w:val="0066310E"/>
    <w:rsid w:val="00665A9B"/>
    <w:rsid w:val="00691A51"/>
    <w:rsid w:val="006930E1"/>
    <w:rsid w:val="006B5D6B"/>
    <w:rsid w:val="006B7EE2"/>
    <w:rsid w:val="006C4A9B"/>
    <w:rsid w:val="006D1C8C"/>
    <w:rsid w:val="006D77E5"/>
    <w:rsid w:val="006E03E4"/>
    <w:rsid w:val="006F28DD"/>
    <w:rsid w:val="00705388"/>
    <w:rsid w:val="0075041E"/>
    <w:rsid w:val="00761A68"/>
    <w:rsid w:val="00764D34"/>
    <w:rsid w:val="00787FF8"/>
    <w:rsid w:val="00792DD3"/>
    <w:rsid w:val="007A240C"/>
    <w:rsid w:val="007A242C"/>
    <w:rsid w:val="007A52D7"/>
    <w:rsid w:val="007A5600"/>
    <w:rsid w:val="007C09C0"/>
    <w:rsid w:val="007C1D58"/>
    <w:rsid w:val="007C455F"/>
    <w:rsid w:val="007D3653"/>
    <w:rsid w:val="007E5F5B"/>
    <w:rsid w:val="007F47D7"/>
    <w:rsid w:val="00820054"/>
    <w:rsid w:val="0083636D"/>
    <w:rsid w:val="008462FC"/>
    <w:rsid w:val="0084764A"/>
    <w:rsid w:val="00854CB4"/>
    <w:rsid w:val="00862D9C"/>
    <w:rsid w:val="0086474B"/>
    <w:rsid w:val="00865315"/>
    <w:rsid w:val="00866187"/>
    <w:rsid w:val="00873B56"/>
    <w:rsid w:val="008813C8"/>
    <w:rsid w:val="008848A4"/>
    <w:rsid w:val="00891ABF"/>
    <w:rsid w:val="0089264E"/>
    <w:rsid w:val="008A4703"/>
    <w:rsid w:val="008A6FDC"/>
    <w:rsid w:val="008B0856"/>
    <w:rsid w:val="008B6E5D"/>
    <w:rsid w:val="008C7A5B"/>
    <w:rsid w:val="008D7FFA"/>
    <w:rsid w:val="008E5FCF"/>
    <w:rsid w:val="008F418A"/>
    <w:rsid w:val="008F6B66"/>
    <w:rsid w:val="009165E9"/>
    <w:rsid w:val="00924804"/>
    <w:rsid w:val="0092781D"/>
    <w:rsid w:val="00931BD5"/>
    <w:rsid w:val="00940B9E"/>
    <w:rsid w:val="00941499"/>
    <w:rsid w:val="00942836"/>
    <w:rsid w:val="009550D9"/>
    <w:rsid w:val="0096080C"/>
    <w:rsid w:val="00961A57"/>
    <w:rsid w:val="00961CD2"/>
    <w:rsid w:val="0097501D"/>
    <w:rsid w:val="00986AE3"/>
    <w:rsid w:val="009A32D4"/>
    <w:rsid w:val="009A660E"/>
    <w:rsid w:val="009B1FFA"/>
    <w:rsid w:val="009B268C"/>
    <w:rsid w:val="009B2CC9"/>
    <w:rsid w:val="009B32E1"/>
    <w:rsid w:val="009B7C7F"/>
    <w:rsid w:val="009C18F2"/>
    <w:rsid w:val="009C530E"/>
    <w:rsid w:val="009E3E07"/>
    <w:rsid w:val="009E75C3"/>
    <w:rsid w:val="00A0026D"/>
    <w:rsid w:val="00A204E4"/>
    <w:rsid w:val="00A31F3B"/>
    <w:rsid w:val="00A57A83"/>
    <w:rsid w:val="00A73D1C"/>
    <w:rsid w:val="00A75D29"/>
    <w:rsid w:val="00A76876"/>
    <w:rsid w:val="00A84268"/>
    <w:rsid w:val="00A9160C"/>
    <w:rsid w:val="00A96F51"/>
    <w:rsid w:val="00AE74DE"/>
    <w:rsid w:val="00B00234"/>
    <w:rsid w:val="00B17AB3"/>
    <w:rsid w:val="00B17F77"/>
    <w:rsid w:val="00B36C54"/>
    <w:rsid w:val="00B620B0"/>
    <w:rsid w:val="00B7287B"/>
    <w:rsid w:val="00B908E8"/>
    <w:rsid w:val="00BA1A50"/>
    <w:rsid w:val="00BA2B8D"/>
    <w:rsid w:val="00BB1CEA"/>
    <w:rsid w:val="00BB70EB"/>
    <w:rsid w:val="00BC3796"/>
    <w:rsid w:val="00BD14C1"/>
    <w:rsid w:val="00BE5FE6"/>
    <w:rsid w:val="00C075BA"/>
    <w:rsid w:val="00C34DB7"/>
    <w:rsid w:val="00C46792"/>
    <w:rsid w:val="00C61139"/>
    <w:rsid w:val="00C668F9"/>
    <w:rsid w:val="00C76B7A"/>
    <w:rsid w:val="00C910A5"/>
    <w:rsid w:val="00C935AF"/>
    <w:rsid w:val="00C95D7A"/>
    <w:rsid w:val="00CA48C6"/>
    <w:rsid w:val="00CB3C82"/>
    <w:rsid w:val="00CB5C01"/>
    <w:rsid w:val="00CC623A"/>
    <w:rsid w:val="00CD3153"/>
    <w:rsid w:val="00CD46D5"/>
    <w:rsid w:val="00CE5E5C"/>
    <w:rsid w:val="00CF4B49"/>
    <w:rsid w:val="00D06B5F"/>
    <w:rsid w:val="00D17384"/>
    <w:rsid w:val="00D30D16"/>
    <w:rsid w:val="00D32F72"/>
    <w:rsid w:val="00D332E1"/>
    <w:rsid w:val="00D568B9"/>
    <w:rsid w:val="00D64ED3"/>
    <w:rsid w:val="00D820CD"/>
    <w:rsid w:val="00D90260"/>
    <w:rsid w:val="00D9093B"/>
    <w:rsid w:val="00DC237D"/>
    <w:rsid w:val="00DC6EE5"/>
    <w:rsid w:val="00DE055B"/>
    <w:rsid w:val="00DF2151"/>
    <w:rsid w:val="00E1345D"/>
    <w:rsid w:val="00E548DF"/>
    <w:rsid w:val="00E60015"/>
    <w:rsid w:val="00E62205"/>
    <w:rsid w:val="00E95849"/>
    <w:rsid w:val="00EB4484"/>
    <w:rsid w:val="00EC2355"/>
    <w:rsid w:val="00EF456B"/>
    <w:rsid w:val="00EF5F97"/>
    <w:rsid w:val="00F0630C"/>
    <w:rsid w:val="00F227E6"/>
    <w:rsid w:val="00F22A6B"/>
    <w:rsid w:val="00F33C3D"/>
    <w:rsid w:val="00F3730E"/>
    <w:rsid w:val="00F95784"/>
    <w:rsid w:val="00FA7755"/>
    <w:rsid w:val="00FB0294"/>
    <w:rsid w:val="00FB367F"/>
    <w:rsid w:val="00FC1525"/>
    <w:rsid w:val="00FC7738"/>
    <w:rsid w:val="00FD3841"/>
    <w:rsid w:val="00FD5439"/>
    <w:rsid w:val="00FF6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4295D"/>
  <w15:docId w15:val="{FC4F0A1F-AAF2-498C-AD37-12BDC38B8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32E1"/>
    <w:pPr>
      <w:spacing w:after="0" w:line="240" w:lineRule="auto"/>
    </w:pPr>
    <w:rPr>
      <w:rFonts w:ascii="Calibri" w:eastAsia="MS PGothic" w:hAnsi="Calibri" w:cs="MS PGothic"/>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636D"/>
    <w:pPr>
      <w:spacing w:after="0" w:line="240" w:lineRule="auto"/>
    </w:pPr>
  </w:style>
  <w:style w:type="character" w:styleId="CommentReference">
    <w:name w:val="annotation reference"/>
    <w:basedOn w:val="DefaultParagraphFont"/>
    <w:uiPriority w:val="99"/>
    <w:semiHidden/>
    <w:unhideWhenUsed/>
    <w:rsid w:val="0083636D"/>
    <w:rPr>
      <w:sz w:val="16"/>
      <w:szCs w:val="16"/>
    </w:rPr>
  </w:style>
  <w:style w:type="paragraph" w:styleId="CommentText">
    <w:name w:val="annotation text"/>
    <w:basedOn w:val="Normal"/>
    <w:link w:val="CommentTextChar"/>
    <w:uiPriority w:val="99"/>
    <w:unhideWhenUsed/>
    <w:rsid w:val="0083636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83636D"/>
    <w:rPr>
      <w:sz w:val="20"/>
      <w:szCs w:val="20"/>
    </w:rPr>
  </w:style>
  <w:style w:type="paragraph" w:styleId="CommentSubject">
    <w:name w:val="annotation subject"/>
    <w:basedOn w:val="CommentText"/>
    <w:next w:val="CommentText"/>
    <w:link w:val="CommentSubjectChar"/>
    <w:uiPriority w:val="99"/>
    <w:semiHidden/>
    <w:unhideWhenUsed/>
    <w:rsid w:val="0083636D"/>
    <w:rPr>
      <w:b/>
      <w:bCs/>
    </w:rPr>
  </w:style>
  <w:style w:type="character" w:customStyle="1" w:styleId="CommentSubjectChar">
    <w:name w:val="Comment Subject Char"/>
    <w:basedOn w:val="CommentTextChar"/>
    <w:link w:val="CommentSubject"/>
    <w:uiPriority w:val="99"/>
    <w:semiHidden/>
    <w:rsid w:val="0083636D"/>
    <w:rPr>
      <w:b/>
      <w:bCs/>
      <w:sz w:val="20"/>
      <w:szCs w:val="20"/>
    </w:rPr>
  </w:style>
  <w:style w:type="paragraph" w:styleId="BalloonText">
    <w:name w:val="Balloon Text"/>
    <w:basedOn w:val="Normal"/>
    <w:link w:val="BalloonTextChar"/>
    <w:uiPriority w:val="99"/>
    <w:semiHidden/>
    <w:unhideWhenUsed/>
    <w:rsid w:val="0083636D"/>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83636D"/>
    <w:rPr>
      <w:rFonts w:ascii="Tahoma" w:hAnsi="Tahoma" w:cs="Tahoma"/>
      <w:sz w:val="16"/>
      <w:szCs w:val="16"/>
    </w:rPr>
  </w:style>
  <w:style w:type="paragraph" w:styleId="ListParagraph">
    <w:name w:val="List Paragraph"/>
    <w:basedOn w:val="Normal"/>
    <w:uiPriority w:val="34"/>
    <w:qFormat/>
    <w:rsid w:val="009B32E1"/>
    <w:pPr>
      <w:ind w:left="720"/>
      <w:contextualSpacing/>
    </w:pPr>
  </w:style>
  <w:style w:type="paragraph" w:styleId="Revision">
    <w:name w:val="Revision"/>
    <w:hidden/>
    <w:uiPriority w:val="99"/>
    <w:semiHidden/>
    <w:rsid w:val="00356F8D"/>
    <w:pPr>
      <w:spacing w:after="0" w:line="240" w:lineRule="auto"/>
    </w:pPr>
    <w:rPr>
      <w:rFonts w:ascii="Calibri" w:eastAsia="MS PGothic" w:hAnsi="Calibri" w:cs="MS PGothic"/>
      <w:lang w:eastAsia="ja-JP"/>
    </w:rPr>
  </w:style>
  <w:style w:type="paragraph" w:styleId="FootnoteText">
    <w:name w:val="footnote text"/>
    <w:basedOn w:val="Normal"/>
    <w:link w:val="FootnoteTextChar"/>
    <w:uiPriority w:val="99"/>
    <w:semiHidden/>
    <w:unhideWhenUsed/>
    <w:rsid w:val="002A2697"/>
    <w:rPr>
      <w:sz w:val="20"/>
      <w:szCs w:val="20"/>
    </w:rPr>
  </w:style>
  <w:style w:type="character" w:customStyle="1" w:styleId="FootnoteTextChar">
    <w:name w:val="Footnote Text Char"/>
    <w:basedOn w:val="DefaultParagraphFont"/>
    <w:link w:val="FootnoteText"/>
    <w:uiPriority w:val="99"/>
    <w:semiHidden/>
    <w:rsid w:val="002A2697"/>
    <w:rPr>
      <w:rFonts w:ascii="Calibri" w:eastAsia="MS PGothic" w:hAnsi="Calibri" w:cs="MS PGothic"/>
      <w:sz w:val="20"/>
      <w:szCs w:val="20"/>
      <w:lang w:eastAsia="ja-JP"/>
    </w:rPr>
  </w:style>
  <w:style w:type="character" w:styleId="FootnoteReference">
    <w:name w:val="footnote reference"/>
    <w:basedOn w:val="DefaultParagraphFont"/>
    <w:uiPriority w:val="99"/>
    <w:semiHidden/>
    <w:unhideWhenUsed/>
    <w:rsid w:val="002A2697"/>
    <w:rPr>
      <w:vertAlign w:val="superscript"/>
    </w:rPr>
  </w:style>
  <w:style w:type="table" w:styleId="TableGrid">
    <w:name w:val="Table Grid"/>
    <w:basedOn w:val="TableNormal"/>
    <w:uiPriority w:val="59"/>
    <w:rsid w:val="00C66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A52D7"/>
    <w:pPr>
      <w:spacing w:before="100" w:beforeAutospacing="1" w:after="100" w:afterAutospacing="1"/>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775324">
      <w:bodyDiv w:val="1"/>
      <w:marLeft w:val="0"/>
      <w:marRight w:val="0"/>
      <w:marTop w:val="0"/>
      <w:marBottom w:val="0"/>
      <w:divBdr>
        <w:top w:val="none" w:sz="0" w:space="0" w:color="auto"/>
        <w:left w:val="none" w:sz="0" w:space="0" w:color="auto"/>
        <w:bottom w:val="none" w:sz="0" w:space="0" w:color="auto"/>
        <w:right w:val="none" w:sz="0" w:space="0" w:color="auto"/>
      </w:divBdr>
    </w:div>
    <w:div w:id="1365133489">
      <w:bodyDiv w:val="1"/>
      <w:marLeft w:val="0"/>
      <w:marRight w:val="0"/>
      <w:marTop w:val="0"/>
      <w:marBottom w:val="0"/>
      <w:divBdr>
        <w:top w:val="none" w:sz="0" w:space="0" w:color="auto"/>
        <w:left w:val="none" w:sz="0" w:space="0" w:color="auto"/>
        <w:bottom w:val="none" w:sz="0" w:space="0" w:color="auto"/>
        <w:right w:val="none" w:sz="0" w:space="0" w:color="auto"/>
      </w:divBdr>
    </w:div>
    <w:div w:id="1818720423">
      <w:bodyDiv w:val="1"/>
      <w:marLeft w:val="0"/>
      <w:marRight w:val="0"/>
      <w:marTop w:val="0"/>
      <w:marBottom w:val="0"/>
      <w:divBdr>
        <w:top w:val="none" w:sz="0" w:space="0" w:color="auto"/>
        <w:left w:val="none" w:sz="0" w:space="0" w:color="auto"/>
        <w:bottom w:val="none" w:sz="0" w:space="0" w:color="auto"/>
        <w:right w:val="none" w:sz="0" w:space="0" w:color="auto"/>
      </w:divBdr>
    </w:div>
    <w:div w:id="188868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4DB8A-4DD4-46C1-BF14-DF0D25AFA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Alcohol &amp; Tobacco Tax &amp; Trade Bureau</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Welch, Karen E.</dc:creator>
  <cp:lastModifiedBy>Intern DC</cp:lastModifiedBy>
  <cp:revision>2</cp:revision>
  <cp:lastPrinted>2014-05-05T15:22:00Z</cp:lastPrinted>
  <dcterms:created xsi:type="dcterms:W3CDTF">2017-10-18T17:13:00Z</dcterms:created>
  <dcterms:modified xsi:type="dcterms:W3CDTF">2017-10-18T17:13:00Z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